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9B411" w14:textId="77777777" w:rsidR="001607D7" w:rsidRDefault="001607D7" w:rsidP="00C85B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b/>
          <w:color w:val="000000"/>
        </w:rPr>
        <w:sectPr w:rsidR="001607D7" w:rsidSect="00C60248">
          <w:headerReference w:type="default" r:id="rId8"/>
          <w:footerReference w:type="default" r:id="rId9"/>
          <w:type w:val="continuous"/>
          <w:pgSz w:w="12220" w:h="15680"/>
          <w:pgMar w:top="432" w:right="720" w:bottom="432" w:left="864" w:header="0" w:footer="720" w:gutter="0"/>
          <w:cols w:space="720"/>
          <w:docGrid w:linePitch="299"/>
        </w:sectPr>
      </w:pPr>
      <w:bookmarkStart w:id="0" w:name="_GoBack"/>
      <w:bookmarkEnd w:id="0"/>
    </w:p>
    <w:p w14:paraId="53B80ED5" w14:textId="71EC0C0A" w:rsidR="00393321" w:rsidRPr="001E0000" w:rsidRDefault="00393321" w:rsidP="00393321">
      <w:pPr>
        <w:widowControl/>
        <w:spacing w:before="225" w:after="150" w:line="270" w:lineRule="atLeast"/>
        <w:outlineLvl w:val="2"/>
        <w:rPr>
          <w:rFonts w:ascii="Times New Roman" w:eastAsia="Times New Roman" w:hAnsi="Times New Roman" w:cs="Times New Roman"/>
          <w:b/>
          <w:bCs/>
          <w:color w:val="000000"/>
          <w:sz w:val="24"/>
          <w:szCs w:val="24"/>
        </w:rPr>
      </w:pPr>
      <w:r w:rsidRPr="001E0000">
        <w:rPr>
          <w:rFonts w:ascii="Times New Roman" w:eastAsia="Times New Roman" w:hAnsi="Times New Roman" w:cs="Times New Roman"/>
          <w:b/>
          <w:bCs/>
          <w:color w:val="000000"/>
          <w:sz w:val="24"/>
          <w:szCs w:val="24"/>
        </w:rPr>
        <w:t>Diagnosis</w:t>
      </w:r>
    </w:p>
    <w:tbl>
      <w:tblPr>
        <w:tblW w:w="17880" w:type="dxa"/>
        <w:tblCellMar>
          <w:left w:w="0" w:type="dxa"/>
          <w:right w:w="0" w:type="dxa"/>
        </w:tblCellMar>
        <w:tblLook w:val="04A0" w:firstRow="1" w:lastRow="0" w:firstColumn="1" w:lastColumn="0" w:noHBand="0" w:noVBand="1"/>
      </w:tblPr>
      <w:tblGrid>
        <w:gridCol w:w="1050"/>
        <w:gridCol w:w="16830"/>
      </w:tblGrid>
      <w:tr w:rsidR="00393321" w:rsidRPr="001E0000" w14:paraId="6389C3C6" w14:textId="77777777" w:rsidTr="00393321">
        <w:tc>
          <w:tcPr>
            <w:tcW w:w="1050" w:type="dxa"/>
            <w:tcBorders>
              <w:top w:val="nil"/>
              <w:left w:val="nil"/>
              <w:bottom w:val="nil"/>
              <w:right w:val="nil"/>
            </w:tcBorders>
            <w:hideMark/>
          </w:tcPr>
          <w:p w14:paraId="571DEFD2" w14:textId="77777777" w:rsidR="00393321" w:rsidRPr="001E0000" w:rsidRDefault="00393321" w:rsidP="00393321">
            <w:pPr>
              <w:widowControl/>
              <w:spacing w:after="0" w:line="240" w:lineRule="auto"/>
              <w:rPr>
                <w:rFonts w:ascii="Times New Roman" w:eastAsia="Times New Roman" w:hAnsi="Times New Roman" w:cs="Times New Roman"/>
                <w:sz w:val="24"/>
                <w:szCs w:val="24"/>
              </w:rPr>
            </w:pPr>
            <w:r w:rsidRPr="001E0000">
              <w:rPr>
                <w:rFonts w:ascii="Times New Roman" w:eastAsia="Times New Roman" w:hAnsi="Times New Roman" w:cs="Times New Roman"/>
                <w:sz w:val="24"/>
                <w:szCs w:val="24"/>
              </w:rPr>
              <w:t>F43.8</w:t>
            </w:r>
          </w:p>
        </w:tc>
        <w:tc>
          <w:tcPr>
            <w:tcW w:w="0" w:type="auto"/>
            <w:tcBorders>
              <w:top w:val="nil"/>
              <w:left w:val="nil"/>
              <w:bottom w:val="nil"/>
              <w:right w:val="nil"/>
            </w:tcBorders>
            <w:tcMar>
              <w:top w:w="0" w:type="dxa"/>
              <w:left w:w="150" w:type="dxa"/>
              <w:bottom w:w="0" w:type="dxa"/>
              <w:right w:w="0" w:type="dxa"/>
            </w:tcMar>
            <w:vAlign w:val="center"/>
            <w:hideMark/>
          </w:tcPr>
          <w:p w14:paraId="32864174" w14:textId="00A4BF35" w:rsidR="00393321" w:rsidRPr="001E0000" w:rsidRDefault="00393321" w:rsidP="00393321">
            <w:pPr>
              <w:widowControl/>
              <w:spacing w:after="0" w:line="240" w:lineRule="auto"/>
              <w:ind w:hanging="150"/>
              <w:rPr>
                <w:rFonts w:ascii="Times New Roman" w:eastAsia="Times New Roman" w:hAnsi="Times New Roman" w:cs="Times New Roman"/>
                <w:sz w:val="24"/>
                <w:szCs w:val="24"/>
              </w:rPr>
            </w:pPr>
            <w:r w:rsidRPr="001E0000">
              <w:rPr>
                <w:rFonts w:ascii="Times New Roman" w:eastAsia="Times New Roman" w:hAnsi="Times New Roman" w:cs="Times New Roman"/>
                <w:sz w:val="24"/>
                <w:szCs w:val="24"/>
              </w:rPr>
              <w:t>Other Specified Trauma and Stressor</w:t>
            </w:r>
            <w:r w:rsidR="00A5694A" w:rsidRPr="001E0000">
              <w:rPr>
                <w:rFonts w:ascii="Times New Roman" w:eastAsia="Times New Roman" w:hAnsi="Times New Roman" w:cs="Times New Roman"/>
                <w:sz w:val="24"/>
                <w:szCs w:val="24"/>
              </w:rPr>
              <w:t xml:space="preserve"> </w:t>
            </w:r>
            <w:r w:rsidRPr="001E0000">
              <w:rPr>
                <w:rFonts w:ascii="Times New Roman" w:eastAsia="Times New Roman" w:hAnsi="Times New Roman" w:cs="Times New Roman"/>
                <w:sz w:val="24"/>
                <w:szCs w:val="24"/>
              </w:rPr>
              <w:t>Related Disorder</w:t>
            </w:r>
          </w:p>
        </w:tc>
      </w:tr>
    </w:tbl>
    <w:p w14:paraId="6BE032DA" w14:textId="77777777" w:rsidR="00393321" w:rsidRPr="001E0000" w:rsidRDefault="00393321" w:rsidP="00393321">
      <w:pPr>
        <w:widowControl/>
        <w:spacing w:after="0" w:line="240" w:lineRule="auto"/>
        <w:rPr>
          <w:rFonts w:ascii="Times New Roman" w:eastAsia="Times New Roman" w:hAnsi="Times New Roman" w:cs="Times New Roman"/>
          <w:color w:val="000000"/>
          <w:sz w:val="21"/>
          <w:szCs w:val="21"/>
        </w:rPr>
      </w:pPr>
    </w:p>
    <w:p w14:paraId="59273379" w14:textId="77777777" w:rsidR="001E0000" w:rsidRPr="001E0000" w:rsidRDefault="001E0000" w:rsidP="001E0000">
      <w:pPr>
        <w:pStyle w:val="Heading3"/>
        <w:spacing w:before="225" w:beforeAutospacing="0" w:after="150" w:afterAutospacing="0" w:line="270" w:lineRule="atLeast"/>
        <w:rPr>
          <w:color w:val="000000"/>
          <w:sz w:val="24"/>
          <w:szCs w:val="24"/>
        </w:rPr>
      </w:pPr>
      <w:r w:rsidRPr="001E0000">
        <w:rPr>
          <w:color w:val="000000"/>
          <w:sz w:val="24"/>
          <w:szCs w:val="24"/>
        </w:rPr>
        <w:t>Presenting Problem</w:t>
      </w:r>
    </w:p>
    <w:p w14:paraId="27EE1F94" w14:textId="753E4BBA" w:rsidR="001E0000" w:rsidRPr="001E0000" w:rsidRDefault="001E0000" w:rsidP="001E0000">
      <w:pPr>
        <w:pStyle w:val="Heading3"/>
        <w:spacing w:before="225" w:beforeAutospacing="0" w:after="150" w:afterAutospacing="0" w:line="270" w:lineRule="atLeast"/>
        <w:rPr>
          <w:b w:val="0"/>
          <w:bCs w:val="0"/>
          <w:color w:val="000000"/>
          <w:sz w:val="24"/>
          <w:szCs w:val="24"/>
        </w:rPr>
      </w:pPr>
      <w:r w:rsidRPr="001E0000">
        <w:rPr>
          <w:b w:val="0"/>
          <w:bCs w:val="0"/>
          <w:color w:val="000000"/>
          <w:sz w:val="21"/>
          <w:szCs w:val="21"/>
        </w:rPr>
        <w:t>Taylor was referred for a BCAA due to reported sexual abuse. TF-CBT was recommended due to trauma symptoms endorsed and family stress related to the reported sexual abuse.</w:t>
      </w:r>
      <w:r w:rsidRPr="001E0000">
        <w:rPr>
          <w:b w:val="0"/>
          <w:bCs w:val="0"/>
          <w:color w:val="000000"/>
          <w:sz w:val="24"/>
          <w:szCs w:val="24"/>
        </w:rPr>
        <w:t xml:space="preserve"> </w:t>
      </w:r>
    </w:p>
    <w:p w14:paraId="0CF15437" w14:textId="67399AA2" w:rsidR="001E0000" w:rsidRPr="001E0000" w:rsidRDefault="001E0000" w:rsidP="001E0000">
      <w:pPr>
        <w:pStyle w:val="Heading3"/>
        <w:spacing w:before="225" w:beforeAutospacing="0" w:after="150" w:afterAutospacing="0" w:line="270" w:lineRule="atLeast"/>
        <w:rPr>
          <w:color w:val="000000"/>
          <w:sz w:val="24"/>
          <w:szCs w:val="24"/>
        </w:rPr>
      </w:pPr>
      <w:r w:rsidRPr="001E0000">
        <w:rPr>
          <w:color w:val="000000"/>
          <w:sz w:val="24"/>
          <w:szCs w:val="24"/>
        </w:rPr>
        <w:t>Treatment Goals</w:t>
      </w:r>
    </w:p>
    <w:p w14:paraId="213876F5"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Treatment: Trauma-Focused Cognitive Behavioral Therapy (TF-CBT) </w:t>
      </w:r>
      <w:r w:rsidRPr="001E0000">
        <w:rPr>
          <w:rFonts w:ascii="Times New Roman" w:hAnsi="Times New Roman" w:cs="Times New Roman"/>
          <w:color w:val="000000"/>
          <w:sz w:val="21"/>
          <w:szCs w:val="21"/>
        </w:rPr>
        <w:br/>
        <w:t>1. Reduce PTSD Arousal </w:t>
      </w:r>
      <w:r w:rsidRPr="001E0000">
        <w:rPr>
          <w:rFonts w:ascii="Times New Roman" w:hAnsi="Times New Roman" w:cs="Times New Roman"/>
          <w:color w:val="000000"/>
          <w:sz w:val="21"/>
          <w:szCs w:val="21"/>
        </w:rPr>
        <w:br/>
        <w:t>2. Reduce PTSD Avoidance </w:t>
      </w:r>
      <w:r w:rsidRPr="001E0000">
        <w:rPr>
          <w:rFonts w:ascii="Times New Roman" w:hAnsi="Times New Roman" w:cs="Times New Roman"/>
          <w:color w:val="000000"/>
          <w:sz w:val="21"/>
          <w:szCs w:val="21"/>
        </w:rPr>
        <w:br/>
        <w:t>3. Reduce PTSD Reexperiencing </w:t>
      </w:r>
      <w:r w:rsidRPr="001E0000">
        <w:rPr>
          <w:rFonts w:ascii="Times New Roman" w:hAnsi="Times New Roman" w:cs="Times New Roman"/>
          <w:color w:val="000000"/>
          <w:sz w:val="21"/>
          <w:szCs w:val="21"/>
        </w:rPr>
        <w:br/>
        <w:t>4. Reduce Negative Emotions and Cognitions </w:t>
      </w:r>
      <w:r w:rsidRPr="001E0000">
        <w:rPr>
          <w:rFonts w:ascii="Times New Roman" w:hAnsi="Times New Roman" w:cs="Times New Roman"/>
          <w:color w:val="000000"/>
          <w:sz w:val="21"/>
          <w:szCs w:val="21"/>
        </w:rPr>
        <w:br/>
        <w:t>5. Decrease risk for relapse and need for higher care</w:t>
      </w:r>
    </w:p>
    <w:p w14:paraId="0E385898" w14:textId="06845D3F" w:rsidR="001E0000" w:rsidRPr="001E0000" w:rsidRDefault="001E0000" w:rsidP="001E0000">
      <w:pPr>
        <w:rPr>
          <w:rFonts w:ascii="Times New Roman" w:hAnsi="Times New Roman" w:cs="Times New Roman"/>
          <w:color w:val="000000"/>
          <w:sz w:val="21"/>
          <w:szCs w:val="21"/>
        </w:rPr>
      </w:pPr>
      <w:r w:rsidRPr="001E0000">
        <w:rPr>
          <w:rStyle w:val="Strong"/>
          <w:rFonts w:ascii="Times New Roman" w:hAnsi="Times New Roman" w:cs="Times New Roman"/>
          <w:color w:val="000000"/>
          <w:sz w:val="21"/>
          <w:szCs w:val="21"/>
        </w:rPr>
        <w:t>Estimated Completion:</w:t>
      </w:r>
      <w:r w:rsidRPr="001E0000">
        <w:rPr>
          <w:rFonts w:ascii="Times New Roman" w:hAnsi="Times New Roman" w:cs="Times New Roman"/>
          <w:color w:val="000000"/>
          <w:sz w:val="21"/>
          <w:szCs w:val="21"/>
        </w:rPr>
        <w:t> 6 Months</w:t>
      </w:r>
    </w:p>
    <w:p w14:paraId="22AB6C8D" w14:textId="77777777" w:rsidR="001E0000" w:rsidRPr="001E0000" w:rsidRDefault="001E0000" w:rsidP="001E0000">
      <w:pPr>
        <w:pStyle w:val="Heading3"/>
        <w:spacing w:before="225" w:beforeAutospacing="0" w:after="150" w:afterAutospacing="0" w:line="270" w:lineRule="atLeast"/>
        <w:rPr>
          <w:color w:val="000000"/>
          <w:sz w:val="24"/>
          <w:szCs w:val="24"/>
        </w:rPr>
      </w:pPr>
      <w:r w:rsidRPr="001E0000">
        <w:rPr>
          <w:color w:val="000000"/>
          <w:sz w:val="24"/>
          <w:szCs w:val="24"/>
        </w:rPr>
        <w:t>Objective #1</w:t>
      </w:r>
    </w:p>
    <w:p w14:paraId="257032F1"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Reduce PTSD Arousal: Reduce physiological arousal. Improve sleep. Increase feeling of safety.</w:t>
      </w:r>
    </w:p>
    <w:p w14:paraId="5C5F1999"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Treatment Strategy / Interventions: Psycho-Education, Relaxation/Deep Breathing, Guided Imagery, PRM, Symptom Management, Structured Problem Solving, Cognitive Reframing, Safety Skills, Gradual Exposure.</w:t>
      </w:r>
    </w:p>
    <w:p w14:paraId="4765D873"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Estimated Completion: 6 Months</w:t>
      </w:r>
    </w:p>
    <w:p w14:paraId="292D93C3" w14:textId="77777777" w:rsidR="001E0000" w:rsidRPr="001E0000" w:rsidRDefault="001E0000" w:rsidP="001E0000">
      <w:pPr>
        <w:pStyle w:val="Heading3"/>
        <w:spacing w:before="225" w:beforeAutospacing="0" w:after="150" w:afterAutospacing="0" w:line="270" w:lineRule="atLeast"/>
        <w:rPr>
          <w:color w:val="000000"/>
          <w:sz w:val="24"/>
          <w:szCs w:val="24"/>
        </w:rPr>
      </w:pPr>
      <w:r w:rsidRPr="001E0000">
        <w:rPr>
          <w:color w:val="000000"/>
          <w:sz w:val="24"/>
          <w:szCs w:val="24"/>
        </w:rPr>
        <w:t>Objective #2</w:t>
      </w:r>
    </w:p>
    <w:p w14:paraId="548A6D77"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Reduce PTSD Avoidance: Increase ability to identify trauma reminders and avoidant behavior. Manage avoidant behavior. Reduce avoidance of trauma memories.</w:t>
      </w:r>
    </w:p>
    <w:p w14:paraId="5D964EF6"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Treatment Strategy / Interventions: Psycho-Education, Affect Regulation, Relaxation/Deep Breathing, Communication Skills, Gradual Exposure, Cognitive Reframing, Cognitive Challenging, Exploration of Coping Patterns.</w:t>
      </w:r>
    </w:p>
    <w:p w14:paraId="6A602050"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Estimated Completion: 6 Months</w:t>
      </w:r>
    </w:p>
    <w:p w14:paraId="04C47AF4" w14:textId="77777777" w:rsidR="001E0000" w:rsidRPr="001E0000" w:rsidRDefault="001E0000" w:rsidP="001E0000">
      <w:pPr>
        <w:pStyle w:val="Heading3"/>
        <w:spacing w:before="225" w:beforeAutospacing="0" w:after="150" w:afterAutospacing="0" w:line="270" w:lineRule="atLeast"/>
        <w:rPr>
          <w:color w:val="000000"/>
          <w:sz w:val="24"/>
          <w:szCs w:val="24"/>
        </w:rPr>
      </w:pPr>
      <w:r w:rsidRPr="001E0000">
        <w:rPr>
          <w:color w:val="000000"/>
          <w:sz w:val="24"/>
          <w:szCs w:val="24"/>
        </w:rPr>
        <w:t>Objective #3</w:t>
      </w:r>
    </w:p>
    <w:p w14:paraId="00AD869C" w14:textId="48589B3C"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 xml:space="preserve">Reduce PTSD Reexperiencing: Decrease intrusive thoughts/ memories. </w:t>
      </w:r>
    </w:p>
    <w:p w14:paraId="1C11C958"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Treatment Strategy / Interventions: Gradual Exposure, Trauma Narrative, Psycho-Education, Exploration of Emotions, Cognitive Reframing, Communication Skills.</w:t>
      </w:r>
    </w:p>
    <w:p w14:paraId="7165F10F"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lastRenderedPageBreak/>
        <w:t>Estimated Completion: 6 Months</w:t>
      </w:r>
    </w:p>
    <w:p w14:paraId="6EDDCBB6" w14:textId="77777777" w:rsidR="001E0000" w:rsidRPr="001E0000" w:rsidRDefault="001E0000" w:rsidP="001E0000">
      <w:pPr>
        <w:pStyle w:val="Heading3"/>
        <w:spacing w:before="225" w:beforeAutospacing="0" w:after="150" w:afterAutospacing="0" w:line="270" w:lineRule="atLeast"/>
        <w:rPr>
          <w:color w:val="000000"/>
          <w:sz w:val="24"/>
          <w:szCs w:val="24"/>
        </w:rPr>
      </w:pPr>
      <w:r w:rsidRPr="001E0000">
        <w:rPr>
          <w:color w:val="000000"/>
          <w:sz w:val="24"/>
          <w:szCs w:val="24"/>
        </w:rPr>
        <w:t>Objective #4</w:t>
      </w:r>
    </w:p>
    <w:p w14:paraId="4DDD0611"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Reduce Negative Emotions and Cognitions: Increase ability to identify, accept, and manage affect and identify negative cognitions. Appropriately label basic feelings. Tolerate discussing positive and negative emotions and cognitions. Increase communication about thoughts and feelings with caregiver. Extinguish feelings of guilt and shame. Increase social contacts.</w:t>
      </w:r>
    </w:p>
    <w:p w14:paraId="333EAB3E"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Treatment Strategy / Interventions: Psycho-Education, Exploration of Emotions, Affect Regulation, Cognitive Reframing, Cognitive Refocusing, Cognitive Challenging, Behavior Activation.</w:t>
      </w:r>
    </w:p>
    <w:p w14:paraId="063C470A"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Estimated Completion: 6 Months</w:t>
      </w:r>
    </w:p>
    <w:p w14:paraId="517DF21F" w14:textId="77777777" w:rsidR="001E0000" w:rsidRPr="001E0000" w:rsidRDefault="001E0000" w:rsidP="001E0000">
      <w:pPr>
        <w:pStyle w:val="Heading3"/>
        <w:spacing w:before="225" w:beforeAutospacing="0" w:after="150" w:afterAutospacing="0" w:line="270" w:lineRule="atLeast"/>
        <w:rPr>
          <w:color w:val="000000"/>
          <w:sz w:val="24"/>
          <w:szCs w:val="24"/>
        </w:rPr>
      </w:pPr>
      <w:r w:rsidRPr="001E0000">
        <w:rPr>
          <w:color w:val="000000"/>
          <w:sz w:val="24"/>
          <w:szCs w:val="24"/>
        </w:rPr>
        <w:t>Objective #5</w:t>
      </w:r>
    </w:p>
    <w:p w14:paraId="67BE5E89" w14:textId="775C6BCC"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Decrease risk for relapse and need for higher care: Caregiver will acquire coping skills and assist child. Improve communication among child and caregiver around abuse and thoughts/feelings related to abuse. Anticipate and plan for triggers that may arise in future.</w:t>
      </w:r>
    </w:p>
    <w:p w14:paraId="0D3D8E5B"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Treatment Strategy / Interventions: Psycho-Education, Communication Skills, Exploration of Coping Patterns, Parenting Skills, Safety Planning, Conjoint Sessions.</w:t>
      </w:r>
    </w:p>
    <w:p w14:paraId="0D8AF1B5"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Estimated Completion: 6 Months</w:t>
      </w:r>
    </w:p>
    <w:p w14:paraId="26676C85" w14:textId="77777777" w:rsidR="001E0000" w:rsidRPr="001E0000" w:rsidRDefault="001E0000" w:rsidP="001E0000">
      <w:pPr>
        <w:pStyle w:val="Heading3"/>
        <w:spacing w:before="225" w:beforeAutospacing="0" w:after="150" w:afterAutospacing="0" w:line="270" w:lineRule="atLeast"/>
        <w:rPr>
          <w:color w:val="000000"/>
          <w:sz w:val="24"/>
          <w:szCs w:val="24"/>
        </w:rPr>
      </w:pPr>
      <w:r w:rsidRPr="001E0000">
        <w:rPr>
          <w:color w:val="000000"/>
          <w:sz w:val="24"/>
          <w:szCs w:val="24"/>
        </w:rPr>
        <w:t>Prescribed Frequency of Treatment</w:t>
      </w:r>
    </w:p>
    <w:p w14:paraId="68BAF3E5" w14:textId="77777777" w:rsidR="001E0000" w:rsidRPr="001E0000" w:rsidRDefault="001E0000" w:rsidP="001E0000">
      <w:pPr>
        <w:rPr>
          <w:rFonts w:ascii="Times New Roman" w:hAnsi="Times New Roman" w:cs="Times New Roman"/>
          <w:color w:val="000000"/>
          <w:sz w:val="21"/>
          <w:szCs w:val="21"/>
        </w:rPr>
      </w:pPr>
      <w:r w:rsidRPr="001E0000">
        <w:rPr>
          <w:rFonts w:ascii="Times New Roman" w:hAnsi="Times New Roman" w:cs="Times New Roman"/>
          <w:color w:val="000000"/>
          <w:sz w:val="21"/>
          <w:szCs w:val="21"/>
        </w:rPr>
        <w:t>Weekly</w:t>
      </w:r>
    </w:p>
    <w:p w14:paraId="14E74AAA" w14:textId="77777777" w:rsidR="00393321" w:rsidRPr="007071DB" w:rsidRDefault="00393321" w:rsidP="00996C93">
      <w:pPr>
        <w:spacing w:after="0" w:line="240" w:lineRule="auto"/>
        <w:ind w:right="-36"/>
        <w:rPr>
          <w:rFonts w:ascii="Times New Roman" w:eastAsia="Times New Roman" w:hAnsi="Times New Roman" w:cs="Times New Roman"/>
          <w:b/>
          <w:bCs/>
          <w:iCs/>
          <w:color w:val="000000"/>
          <w:u w:val="single"/>
        </w:rPr>
      </w:pPr>
    </w:p>
    <w:p w14:paraId="06BC6752" w14:textId="77777777" w:rsidR="005637AA" w:rsidRPr="007071DB" w:rsidRDefault="005637AA" w:rsidP="005637A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60" w:after="60" w:line="360" w:lineRule="auto"/>
        <w:ind w:right="-36"/>
        <w:rPr>
          <w:rFonts w:ascii="Times New Roman" w:hAnsi="Times New Roman" w:cs="Times New Roman"/>
          <w:sz w:val="22"/>
          <w:szCs w:val="22"/>
          <w:u w:val="single"/>
        </w:rPr>
      </w:pP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r w:rsidRPr="007071DB">
        <w:rPr>
          <w:rFonts w:ascii="Times New Roman" w:hAnsi="Times New Roman" w:cs="Times New Roman"/>
          <w:sz w:val="22"/>
          <w:szCs w:val="22"/>
          <w:u w:val="single"/>
        </w:rPr>
        <w:tab/>
      </w:r>
    </w:p>
    <w:p w14:paraId="3FA9974B" w14:textId="77777777" w:rsidR="005637AA" w:rsidRPr="007071DB" w:rsidRDefault="005637AA" w:rsidP="005637A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60" w:after="60"/>
        <w:ind w:right="-36"/>
        <w:rPr>
          <w:rFonts w:ascii="Times New Roman" w:eastAsia="Times New Roman" w:hAnsi="Times New Roman" w:cs="Times New Roman"/>
          <w:bCs/>
          <w:iCs/>
          <w:sz w:val="22"/>
          <w:szCs w:val="22"/>
        </w:rPr>
      </w:pP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t xml:space="preserve">      </w:t>
      </w:r>
    </w:p>
    <w:p w14:paraId="614A173D" w14:textId="29DCB8F1" w:rsidR="005637AA" w:rsidRPr="007071DB" w:rsidRDefault="005637AA" w:rsidP="005637A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60" w:after="60"/>
        <w:ind w:right="-36"/>
        <w:rPr>
          <w:rFonts w:ascii="Times New Roman" w:eastAsia="Times New Roman" w:hAnsi="Times New Roman" w:cs="Times New Roman"/>
          <w:bCs/>
          <w:iCs/>
          <w:sz w:val="22"/>
          <w:szCs w:val="22"/>
        </w:rPr>
      </w:pPr>
      <w:r w:rsidRPr="007071DB">
        <w:rPr>
          <w:rFonts w:ascii="Times New Roman" w:eastAsia="Times New Roman" w:hAnsi="Times New Roman" w:cs="Times New Roman"/>
          <w:bCs/>
          <w:iCs/>
          <w:sz w:val="22"/>
          <w:szCs w:val="22"/>
        </w:rPr>
        <w:t xml:space="preserve">Clinician Name, Credential: </w:t>
      </w:r>
      <w:r w:rsidRPr="007071DB">
        <w:rPr>
          <w:rFonts w:ascii="Times New Roman" w:eastAsia="Times New Roman" w:hAnsi="Times New Roman" w:cs="Times New Roman"/>
          <w:bCs/>
          <w:iCs/>
          <w:sz w:val="22"/>
          <w:szCs w:val="22"/>
        </w:rPr>
        <w:tab/>
      </w:r>
    </w:p>
    <w:p w14:paraId="726A6642" w14:textId="13AFC2BB" w:rsidR="005637AA" w:rsidRPr="007071DB" w:rsidRDefault="005637AA" w:rsidP="005637A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60" w:after="60"/>
        <w:ind w:right="-36"/>
        <w:rPr>
          <w:rFonts w:ascii="Times New Roman" w:eastAsia="Times New Roman" w:hAnsi="Times New Roman" w:cs="Times New Roman"/>
          <w:bCs/>
          <w:iCs/>
          <w:sz w:val="22"/>
          <w:szCs w:val="22"/>
        </w:rPr>
      </w:pPr>
      <w:r w:rsidRPr="007071DB">
        <w:rPr>
          <w:rFonts w:ascii="Times New Roman" w:eastAsia="Times New Roman" w:hAnsi="Times New Roman" w:cs="Times New Roman"/>
          <w:bCs/>
          <w:iCs/>
          <w:sz w:val="22"/>
          <w:szCs w:val="22"/>
        </w:rPr>
        <w:t xml:space="preserve">Clinician Title: </w:t>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p>
    <w:p w14:paraId="76E1EFC7" w14:textId="6B269FAE" w:rsidR="005637AA" w:rsidRPr="007071DB" w:rsidRDefault="005637AA" w:rsidP="005637A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60" w:after="60"/>
        <w:ind w:right="-36"/>
        <w:rPr>
          <w:rFonts w:ascii="Times New Roman" w:eastAsia="Times New Roman" w:hAnsi="Times New Roman" w:cs="Times New Roman"/>
          <w:bCs/>
          <w:iCs/>
          <w:sz w:val="22"/>
          <w:szCs w:val="22"/>
        </w:rPr>
      </w:pP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t xml:space="preserve">      </w:t>
      </w:r>
    </w:p>
    <w:p w14:paraId="54B8A498" w14:textId="789AD2A2" w:rsidR="005637AA" w:rsidRPr="007071DB" w:rsidRDefault="005637AA" w:rsidP="005637A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60" w:after="60"/>
        <w:ind w:right="-36"/>
        <w:rPr>
          <w:rFonts w:ascii="Times New Roman" w:hAnsi="Times New Roman" w:cs="Times New Roman"/>
        </w:rPr>
      </w:pPr>
      <w:r w:rsidRPr="007071DB">
        <w:rPr>
          <w:rFonts w:ascii="Times New Roman" w:eastAsia="Times New Roman" w:hAnsi="Times New Roman" w:cs="Times New Roman"/>
          <w:bCs/>
          <w:iCs/>
          <w:sz w:val="22"/>
          <w:szCs w:val="22"/>
        </w:rPr>
        <w:t>Provider's Signature</w:t>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r>
      <w:r w:rsidRPr="007071DB">
        <w:rPr>
          <w:rFonts w:ascii="Times New Roman" w:eastAsia="Times New Roman" w:hAnsi="Times New Roman" w:cs="Times New Roman"/>
          <w:bCs/>
          <w:iCs/>
          <w:sz w:val="22"/>
          <w:szCs w:val="22"/>
        </w:rPr>
        <w:tab/>
        <w:t>Date</w:t>
      </w:r>
    </w:p>
    <w:p w14:paraId="4A4A1D59" w14:textId="67450AD3" w:rsidR="00D62FE3" w:rsidRPr="007071DB" w:rsidRDefault="00D62FE3" w:rsidP="00DE684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60" w:after="60"/>
        <w:ind w:right="-36"/>
        <w:rPr>
          <w:rFonts w:ascii="Times New Roman" w:hAnsi="Times New Roman" w:cs="Times New Roman"/>
        </w:rPr>
      </w:pPr>
    </w:p>
    <w:sectPr w:rsidR="00D62FE3" w:rsidRPr="007071DB" w:rsidSect="001607D7">
      <w:type w:val="continuous"/>
      <w:pgSz w:w="12220" w:h="15680"/>
      <w:pgMar w:top="432" w:right="720" w:bottom="432" w:left="864"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2A8BA" w14:textId="77777777" w:rsidR="00D839F1" w:rsidRDefault="00D839F1" w:rsidP="005B3DF9">
      <w:pPr>
        <w:spacing w:after="0" w:line="240" w:lineRule="auto"/>
      </w:pPr>
      <w:r>
        <w:separator/>
      </w:r>
    </w:p>
  </w:endnote>
  <w:endnote w:type="continuationSeparator" w:id="0">
    <w:p w14:paraId="30E8230F" w14:textId="77777777" w:rsidR="00D839F1" w:rsidRDefault="00D839F1" w:rsidP="005B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42C4" w14:textId="77777777" w:rsidR="0038598C" w:rsidRPr="00B14E14" w:rsidRDefault="0038598C" w:rsidP="00D62FE3">
    <w:pPr>
      <w:spacing w:after="0" w:line="240" w:lineRule="auto"/>
      <w:jc w:val="center"/>
      <w:rPr>
        <w:rFonts w:ascii="Times New Roman" w:hAnsi="Times New Roman" w:cs="Times New Roman"/>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C88B1" w14:textId="77777777" w:rsidR="00D839F1" w:rsidRDefault="00D839F1" w:rsidP="005B3DF9">
      <w:pPr>
        <w:spacing w:after="0" w:line="240" w:lineRule="auto"/>
      </w:pPr>
      <w:r>
        <w:separator/>
      </w:r>
    </w:p>
  </w:footnote>
  <w:footnote w:type="continuationSeparator" w:id="0">
    <w:p w14:paraId="06F7F058" w14:textId="77777777" w:rsidR="00D839F1" w:rsidRDefault="00D839F1" w:rsidP="005B3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188FE" w14:textId="77777777" w:rsidR="00DF1109" w:rsidRDefault="00EE5C03" w:rsidP="00EE5C03">
    <w:pPr>
      <w:pStyle w:val="Header"/>
      <w:jc w:val="center"/>
      <w:rPr>
        <w:b/>
        <w:i/>
        <w:sz w:val="28"/>
        <w:szCs w:val="28"/>
      </w:rPr>
    </w:pPr>
    <w:r>
      <w:rPr>
        <w:b/>
        <w:i/>
        <w:sz w:val="28"/>
        <w:szCs w:val="28"/>
      </w:rPr>
      <w:t xml:space="preserve"> </w:t>
    </w:r>
  </w:p>
  <w:p w14:paraId="2DF14DD8" w14:textId="40969747" w:rsidR="00EE5C03" w:rsidRPr="00425126" w:rsidRDefault="00D62FE3" w:rsidP="00727D11">
    <w:pPr>
      <w:pStyle w:val="Header"/>
      <w:jc w:val="right"/>
      <w:rPr>
        <w:rFonts w:ascii="Times New Roman" w:hAnsi="Times New Roman" w:cs="Times New Roman"/>
        <w:b/>
        <w:i/>
        <w:sz w:val="28"/>
        <w:szCs w:val="28"/>
      </w:rPr>
    </w:pPr>
    <w:r>
      <w:rPr>
        <w:rFonts w:ascii="Times New Roman" w:hAnsi="Times New Roman" w:cs="Times New Roman"/>
        <w:b/>
        <w:i/>
        <w:sz w:val="28"/>
        <w:szCs w:val="28"/>
      </w:rPr>
      <w:t>Mental Health</w:t>
    </w:r>
    <w:r w:rsidR="00EE5C03" w:rsidRPr="00425126">
      <w:rPr>
        <w:rFonts w:ascii="Times New Roman" w:hAnsi="Times New Roman" w:cs="Times New Roman"/>
        <w:b/>
        <w:i/>
        <w:sz w:val="28"/>
        <w:szCs w:val="28"/>
      </w:rPr>
      <w:t xml:space="preserve"> </w:t>
    </w:r>
  </w:p>
  <w:p w14:paraId="1D441B95" w14:textId="4DCDCE25" w:rsidR="00DF1109" w:rsidRPr="00425126" w:rsidRDefault="00393321" w:rsidP="00727D11">
    <w:pPr>
      <w:pStyle w:val="Header"/>
      <w:jc w:val="right"/>
      <w:rPr>
        <w:rFonts w:ascii="Times New Roman" w:hAnsi="Times New Roman" w:cs="Times New Roman"/>
        <w:b/>
        <w:i/>
        <w:sz w:val="28"/>
        <w:szCs w:val="28"/>
      </w:rPr>
    </w:pPr>
    <w:r>
      <w:rPr>
        <w:rFonts w:ascii="Times New Roman" w:hAnsi="Times New Roman" w:cs="Times New Roman"/>
        <w:b/>
        <w:i/>
        <w:sz w:val="28"/>
        <w:szCs w:val="28"/>
      </w:rPr>
      <w:t xml:space="preserve">Treatment </w:t>
    </w:r>
    <w:r w:rsidR="001E0000">
      <w:rPr>
        <w:rFonts w:ascii="Times New Roman" w:hAnsi="Times New Roman" w:cs="Times New Roman"/>
        <w:b/>
        <w:i/>
        <w:sz w:val="28"/>
        <w:szCs w:val="28"/>
      </w:rPr>
      <w:t>Plan</w:t>
    </w:r>
  </w:p>
  <w:p w14:paraId="58E2DAE0" w14:textId="77777777" w:rsidR="00B62DB3" w:rsidRPr="00B62DB3" w:rsidRDefault="00B62DB3" w:rsidP="00DF1109">
    <w:pPr>
      <w:pStyle w:val="Header"/>
      <w:rPr>
        <w:rFonts w:ascii="Times New Roman" w:hAnsi="Times New Roman" w:cs="Times New Roman"/>
        <w:sz w:val="6"/>
        <w:szCs w:val="20"/>
      </w:rPr>
    </w:pPr>
  </w:p>
  <w:p w14:paraId="7974ED3B" w14:textId="1DC3DF05" w:rsidR="006B76B0" w:rsidRDefault="006B76B0" w:rsidP="00DF1109">
    <w:pPr>
      <w:pStyle w:val="Header"/>
      <w:rPr>
        <w:rFonts w:ascii="Times New Roman" w:hAnsi="Times New Roman" w:cs="Times New Roman"/>
        <w:sz w:val="18"/>
        <w:szCs w:val="20"/>
      </w:rPr>
    </w:pPr>
    <w:r>
      <w:rPr>
        <w:rFonts w:ascii="Times New Roman" w:hAnsi="Times New Roman" w:cs="Times New Roman"/>
        <w:sz w:val="18"/>
        <w:szCs w:val="20"/>
      </w:rPr>
      <w:t>Red River Children’s Advocacy Center</w:t>
    </w:r>
  </w:p>
  <w:p w14:paraId="11F3A29D" w14:textId="6C3647FF" w:rsidR="00DF1109" w:rsidRDefault="00DF1109" w:rsidP="00DF1109">
    <w:pPr>
      <w:pStyle w:val="Header"/>
      <w:rPr>
        <w:rFonts w:ascii="Times New Roman" w:hAnsi="Times New Roman" w:cs="Times New Roman"/>
        <w:sz w:val="18"/>
        <w:szCs w:val="20"/>
      </w:rPr>
    </w:pPr>
    <w:r w:rsidRPr="00DF1109">
      <w:rPr>
        <w:rFonts w:ascii="Times New Roman" w:hAnsi="Times New Roman" w:cs="Times New Roman"/>
        <w:sz w:val="18"/>
        <w:szCs w:val="20"/>
      </w:rPr>
      <w:t>100 4</w:t>
    </w:r>
    <w:r w:rsidRPr="00DF1109">
      <w:rPr>
        <w:rFonts w:ascii="Times New Roman" w:hAnsi="Times New Roman" w:cs="Times New Roman"/>
        <w:sz w:val="18"/>
        <w:szCs w:val="20"/>
        <w:vertAlign w:val="superscript"/>
      </w:rPr>
      <w:t>th</w:t>
    </w:r>
    <w:r>
      <w:rPr>
        <w:rFonts w:ascii="Times New Roman" w:hAnsi="Times New Roman" w:cs="Times New Roman"/>
        <w:sz w:val="18"/>
        <w:szCs w:val="20"/>
      </w:rPr>
      <w:t xml:space="preserve"> St</w:t>
    </w:r>
    <w:r w:rsidRPr="00DF1109">
      <w:rPr>
        <w:rFonts w:ascii="Times New Roman" w:hAnsi="Times New Roman" w:cs="Times New Roman"/>
        <w:sz w:val="18"/>
        <w:szCs w:val="20"/>
      </w:rPr>
      <w:t xml:space="preserve"> S </w:t>
    </w:r>
    <w:r>
      <w:rPr>
        <w:rFonts w:ascii="Times New Roman" w:hAnsi="Times New Roman" w:cs="Times New Roman"/>
        <w:sz w:val="18"/>
        <w:szCs w:val="20"/>
      </w:rPr>
      <w:t>#</w:t>
    </w:r>
    <w:r w:rsidRPr="00DF1109">
      <w:rPr>
        <w:rFonts w:ascii="Times New Roman" w:hAnsi="Times New Roman" w:cs="Times New Roman"/>
        <w:sz w:val="18"/>
        <w:szCs w:val="20"/>
      </w:rPr>
      <w:t xml:space="preserve">302, Fargo, ND 58103 </w:t>
    </w:r>
  </w:p>
  <w:p w14:paraId="4AB20F57" w14:textId="77777777" w:rsidR="00DF1109" w:rsidRDefault="00D839F1" w:rsidP="00DF1109">
    <w:pPr>
      <w:pStyle w:val="Header"/>
      <w:rPr>
        <w:rFonts w:ascii="Times New Roman" w:hAnsi="Times New Roman" w:cs="Times New Roman"/>
        <w:sz w:val="18"/>
        <w:szCs w:val="20"/>
      </w:rPr>
    </w:pPr>
    <w:hyperlink r:id="rId1" w:history="1">
      <w:r w:rsidR="00DF1109" w:rsidRPr="00DF1109">
        <w:rPr>
          <w:rFonts w:ascii="Times New Roman" w:hAnsi="Times New Roman" w:cs="Times New Roman"/>
          <w:sz w:val="18"/>
          <w:szCs w:val="20"/>
        </w:rPr>
        <w:t>Phone</w:t>
      </w:r>
    </w:hyperlink>
    <w:r w:rsidR="00DF1109" w:rsidRPr="00DF1109">
      <w:rPr>
        <w:rFonts w:ascii="Times New Roman" w:hAnsi="Times New Roman" w:cs="Times New Roman"/>
        <w:sz w:val="18"/>
      </w:rPr>
      <w:t>: </w:t>
    </w:r>
    <w:hyperlink r:id="rId2" w:tooltip="Call via Hangouts" w:history="1">
      <w:r w:rsidR="00DF1109" w:rsidRPr="00DF1109">
        <w:rPr>
          <w:rFonts w:ascii="Times New Roman" w:hAnsi="Times New Roman" w:cs="Times New Roman"/>
          <w:sz w:val="18"/>
          <w:szCs w:val="20"/>
        </w:rPr>
        <w:t>(701) 234-4580</w:t>
      </w:r>
    </w:hyperlink>
    <w:r w:rsidR="00DF1109">
      <w:rPr>
        <w:rFonts w:ascii="Times New Roman" w:hAnsi="Times New Roman" w:cs="Times New Roman"/>
        <w:sz w:val="18"/>
        <w:szCs w:val="20"/>
      </w:rPr>
      <w:t xml:space="preserve"> </w:t>
    </w:r>
  </w:p>
  <w:p w14:paraId="2C036030" w14:textId="7C66E75D" w:rsidR="00D62FE3" w:rsidRPr="00831FB4" w:rsidRDefault="00D62FE3" w:rsidP="00D62FE3">
    <w:pPr>
      <w:widowControl/>
      <w:spacing w:after="0" w:line="240" w:lineRule="auto"/>
      <w:jc w:val="right"/>
      <w:rPr>
        <w:rFonts w:ascii="Times New Roman" w:eastAsia="Times New Roman" w:hAnsi="Times New Roman" w:cs="Times New Roman"/>
        <w:color w:val="000000"/>
        <w:sz w:val="20"/>
      </w:rPr>
    </w:pPr>
    <w:r w:rsidRPr="00831FB4">
      <w:rPr>
        <w:rFonts w:ascii="Times New Roman" w:eastAsia="Times New Roman" w:hAnsi="Times New Roman" w:cs="Times New Roman"/>
        <w:color w:val="000000"/>
        <w:sz w:val="20"/>
      </w:rPr>
      <w:t>Name:</w:t>
    </w:r>
    <w:r w:rsidRPr="00831FB4">
      <w:rPr>
        <w:rFonts w:ascii="Times New Roman" w:eastAsia="Times New Roman" w:hAnsi="Times New Roman" w:cs="Times New Roman"/>
        <w:color w:val="000000"/>
        <w:sz w:val="20"/>
      </w:rPr>
      <w:tab/>
    </w:r>
    <w:r w:rsidRPr="00831FB4">
      <w:rPr>
        <w:rFonts w:ascii="Times New Roman" w:eastAsia="Times New Roman" w:hAnsi="Times New Roman" w:cs="Times New Roman"/>
        <w:color w:val="000000"/>
        <w:sz w:val="20"/>
      </w:rPr>
      <w:tab/>
    </w:r>
  </w:p>
  <w:p w14:paraId="188DD447" w14:textId="12C6D299" w:rsidR="00D62FE3" w:rsidRDefault="00996C93" w:rsidP="00D62FE3">
    <w:pPr>
      <w:widowControl/>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D62FE3" w:rsidRPr="00831FB4">
      <w:rPr>
        <w:rFonts w:ascii="Times New Roman" w:eastAsia="Times New Roman" w:hAnsi="Times New Roman" w:cs="Times New Roman"/>
        <w:color w:val="000000"/>
        <w:sz w:val="20"/>
      </w:rPr>
      <w:t>DOB:</w:t>
    </w:r>
    <w:r>
      <w:rPr>
        <w:rFonts w:ascii="Times New Roman" w:eastAsia="Times New Roman" w:hAnsi="Times New Roman" w:cs="Times New Roman"/>
        <w:color w:val="000000"/>
        <w:sz w:val="20"/>
      </w:rPr>
      <w:t xml:space="preserve">       </w:t>
    </w:r>
    <w:r w:rsidR="00D62FE3" w:rsidRPr="00831FB4">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b/>
    </w:r>
  </w:p>
  <w:p w14:paraId="14155C2C" w14:textId="7089FC24" w:rsidR="00D62FE3" w:rsidRDefault="00996C93" w:rsidP="00996C93">
    <w:pPr>
      <w:widowControl/>
      <w:spacing w:after="0" w:line="240" w:lineRule="auto"/>
      <w:ind w:left="6480"/>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D62FE3" w:rsidRPr="00831FB4">
      <w:rPr>
        <w:rFonts w:ascii="Times New Roman" w:eastAsia="Times New Roman" w:hAnsi="Times New Roman" w:cs="Times New Roman"/>
        <w:color w:val="000000"/>
        <w:sz w:val="20"/>
      </w:rPr>
      <w:t>RRCAC NCA#</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b/>
      <w:t xml:space="preserve">   </w:t>
    </w:r>
  </w:p>
  <w:p w14:paraId="127DB630" w14:textId="7B9FDD5E" w:rsidR="00060922" w:rsidRPr="00D62FE3" w:rsidRDefault="00D62FE3" w:rsidP="00996C93">
    <w:pPr>
      <w:spacing w:after="0" w:line="240" w:lineRule="auto"/>
      <w:ind w:left="1440" w:firstLine="720"/>
      <w:jc w:val="right"/>
      <w:rPr>
        <w:rFonts w:ascii="Times New Roman" w:eastAsia="Times New Roman" w:hAnsi="Times New Roman"/>
        <w:color w:val="000000"/>
        <w:sz w:val="20"/>
      </w:rPr>
    </w:pPr>
    <w:r w:rsidRPr="00831FB4">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 xml:space="preserve"> </w:t>
    </w:r>
    <w:r w:rsidRPr="00831FB4">
      <w:rPr>
        <w:rFonts w:ascii="Times New Roman" w:eastAsia="Times New Roman" w:hAnsi="Times New Roman" w:cs="Times New Roman"/>
        <w:color w:val="000000"/>
        <w:sz w:val="20"/>
      </w:rPr>
      <w:t>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91E73"/>
    <w:multiLevelType w:val="hybridMultilevel"/>
    <w:tmpl w:val="21B8D48A"/>
    <w:lvl w:ilvl="0" w:tplc="83FA74C2">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8"/>
    <w:rsid w:val="00001900"/>
    <w:rsid w:val="000248C0"/>
    <w:rsid w:val="00032F14"/>
    <w:rsid w:val="0003722D"/>
    <w:rsid w:val="000430FC"/>
    <w:rsid w:val="00046A3C"/>
    <w:rsid w:val="00050440"/>
    <w:rsid w:val="000548B6"/>
    <w:rsid w:val="00056AEF"/>
    <w:rsid w:val="00060922"/>
    <w:rsid w:val="000B3FC7"/>
    <w:rsid w:val="000D1DFE"/>
    <w:rsid w:val="0012365B"/>
    <w:rsid w:val="00153608"/>
    <w:rsid w:val="001607D7"/>
    <w:rsid w:val="001D2192"/>
    <w:rsid w:val="001D4A9D"/>
    <w:rsid w:val="001E0000"/>
    <w:rsid w:val="00217D86"/>
    <w:rsid w:val="002205C6"/>
    <w:rsid w:val="00255042"/>
    <w:rsid w:val="00277590"/>
    <w:rsid w:val="0029380D"/>
    <w:rsid w:val="0029726C"/>
    <w:rsid w:val="00297D49"/>
    <w:rsid w:val="002A557E"/>
    <w:rsid w:val="002B76D2"/>
    <w:rsid w:val="002E11B0"/>
    <w:rsid w:val="002E5657"/>
    <w:rsid w:val="002F2A6A"/>
    <w:rsid w:val="00347BDC"/>
    <w:rsid w:val="0036349F"/>
    <w:rsid w:val="0038598C"/>
    <w:rsid w:val="00393321"/>
    <w:rsid w:val="003A7D6B"/>
    <w:rsid w:val="003B1472"/>
    <w:rsid w:val="003B350C"/>
    <w:rsid w:val="003E71AD"/>
    <w:rsid w:val="003F12AA"/>
    <w:rsid w:val="0041006F"/>
    <w:rsid w:val="00416D00"/>
    <w:rsid w:val="00425126"/>
    <w:rsid w:val="00432DCB"/>
    <w:rsid w:val="00444790"/>
    <w:rsid w:val="00484F5E"/>
    <w:rsid w:val="00485657"/>
    <w:rsid w:val="00494285"/>
    <w:rsid w:val="004947CE"/>
    <w:rsid w:val="00496C05"/>
    <w:rsid w:val="00556498"/>
    <w:rsid w:val="005637AA"/>
    <w:rsid w:val="005B3DF9"/>
    <w:rsid w:val="005F3B80"/>
    <w:rsid w:val="006227C7"/>
    <w:rsid w:val="00626F50"/>
    <w:rsid w:val="00653EC4"/>
    <w:rsid w:val="006730D0"/>
    <w:rsid w:val="006751F5"/>
    <w:rsid w:val="0068711F"/>
    <w:rsid w:val="006A40F9"/>
    <w:rsid w:val="006B76B0"/>
    <w:rsid w:val="006B7BFB"/>
    <w:rsid w:val="006C2F8A"/>
    <w:rsid w:val="006E548A"/>
    <w:rsid w:val="006E6E43"/>
    <w:rsid w:val="006F7AC3"/>
    <w:rsid w:val="007007E8"/>
    <w:rsid w:val="007071DB"/>
    <w:rsid w:val="0071759F"/>
    <w:rsid w:val="00725FBE"/>
    <w:rsid w:val="00727D11"/>
    <w:rsid w:val="00740ADD"/>
    <w:rsid w:val="0074173D"/>
    <w:rsid w:val="0076312A"/>
    <w:rsid w:val="007A19D0"/>
    <w:rsid w:val="007D2DAC"/>
    <w:rsid w:val="007E7F2E"/>
    <w:rsid w:val="007F30E0"/>
    <w:rsid w:val="00820DE6"/>
    <w:rsid w:val="00825B24"/>
    <w:rsid w:val="00831FB4"/>
    <w:rsid w:val="008443E9"/>
    <w:rsid w:val="00851CAC"/>
    <w:rsid w:val="00890550"/>
    <w:rsid w:val="00891EE6"/>
    <w:rsid w:val="009014A2"/>
    <w:rsid w:val="00914153"/>
    <w:rsid w:val="00930337"/>
    <w:rsid w:val="009576C8"/>
    <w:rsid w:val="00971F6C"/>
    <w:rsid w:val="009730B9"/>
    <w:rsid w:val="009737DC"/>
    <w:rsid w:val="00975240"/>
    <w:rsid w:val="00977A64"/>
    <w:rsid w:val="009855B1"/>
    <w:rsid w:val="00996C93"/>
    <w:rsid w:val="009A5628"/>
    <w:rsid w:val="009B7AC1"/>
    <w:rsid w:val="00A262FD"/>
    <w:rsid w:val="00A53D75"/>
    <w:rsid w:val="00A55E96"/>
    <w:rsid w:val="00A5694A"/>
    <w:rsid w:val="00A6550E"/>
    <w:rsid w:val="00A71DE1"/>
    <w:rsid w:val="00A779A6"/>
    <w:rsid w:val="00AB7716"/>
    <w:rsid w:val="00AC7400"/>
    <w:rsid w:val="00AF7367"/>
    <w:rsid w:val="00B05A3A"/>
    <w:rsid w:val="00B14E14"/>
    <w:rsid w:val="00B436BD"/>
    <w:rsid w:val="00B616F9"/>
    <w:rsid w:val="00B62DB3"/>
    <w:rsid w:val="00B94D80"/>
    <w:rsid w:val="00BA18E1"/>
    <w:rsid w:val="00BB3D06"/>
    <w:rsid w:val="00C174A3"/>
    <w:rsid w:val="00C45FFE"/>
    <w:rsid w:val="00C46DF4"/>
    <w:rsid w:val="00C5098E"/>
    <w:rsid w:val="00C52F48"/>
    <w:rsid w:val="00C56975"/>
    <w:rsid w:val="00C60248"/>
    <w:rsid w:val="00C62689"/>
    <w:rsid w:val="00C773D7"/>
    <w:rsid w:val="00C81A04"/>
    <w:rsid w:val="00C83AC7"/>
    <w:rsid w:val="00C85BEA"/>
    <w:rsid w:val="00CB74C9"/>
    <w:rsid w:val="00CC5A89"/>
    <w:rsid w:val="00CD75FC"/>
    <w:rsid w:val="00D125E0"/>
    <w:rsid w:val="00D3216C"/>
    <w:rsid w:val="00D51596"/>
    <w:rsid w:val="00D57946"/>
    <w:rsid w:val="00D62FE3"/>
    <w:rsid w:val="00D839F1"/>
    <w:rsid w:val="00DB6F02"/>
    <w:rsid w:val="00DE684A"/>
    <w:rsid w:val="00DF1109"/>
    <w:rsid w:val="00E00948"/>
    <w:rsid w:val="00E073DD"/>
    <w:rsid w:val="00E30602"/>
    <w:rsid w:val="00E4014D"/>
    <w:rsid w:val="00E40D06"/>
    <w:rsid w:val="00E610D7"/>
    <w:rsid w:val="00E9501D"/>
    <w:rsid w:val="00EA3754"/>
    <w:rsid w:val="00EA3986"/>
    <w:rsid w:val="00EC4195"/>
    <w:rsid w:val="00EE5C03"/>
    <w:rsid w:val="00EF13DE"/>
    <w:rsid w:val="00F12803"/>
    <w:rsid w:val="00F13534"/>
    <w:rsid w:val="00F26CBD"/>
    <w:rsid w:val="00F97A47"/>
    <w:rsid w:val="00FC00E0"/>
    <w:rsid w:val="00FD2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E42E7E"/>
  <w15:docId w15:val="{D0C88F40-7E32-4E6E-B7CF-E8E0EE17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96"/>
    <w:pPr>
      <w:widowControl w:val="0"/>
      <w:spacing w:after="200" w:line="276" w:lineRule="auto"/>
    </w:pPr>
    <w:rPr>
      <w:rFonts w:cs="Calibri"/>
      <w:sz w:val="22"/>
      <w:szCs w:val="22"/>
    </w:rPr>
  </w:style>
  <w:style w:type="paragraph" w:styleId="Heading3">
    <w:name w:val="heading 3"/>
    <w:basedOn w:val="Normal"/>
    <w:link w:val="Heading3Char"/>
    <w:uiPriority w:val="9"/>
    <w:qFormat/>
    <w:locked/>
    <w:rsid w:val="00393321"/>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32DCB"/>
    <w:rPr>
      <w:sz w:val="16"/>
      <w:szCs w:val="16"/>
    </w:rPr>
  </w:style>
  <w:style w:type="paragraph" w:styleId="CommentText">
    <w:name w:val="annotation text"/>
    <w:basedOn w:val="Normal"/>
    <w:link w:val="CommentTextChar"/>
    <w:uiPriority w:val="99"/>
    <w:semiHidden/>
    <w:rsid w:val="00432DCB"/>
    <w:pPr>
      <w:spacing w:line="240" w:lineRule="auto"/>
    </w:pPr>
    <w:rPr>
      <w:sz w:val="20"/>
      <w:szCs w:val="20"/>
    </w:rPr>
  </w:style>
  <w:style w:type="character" w:customStyle="1" w:styleId="CommentTextChar">
    <w:name w:val="Comment Text Char"/>
    <w:link w:val="CommentText"/>
    <w:uiPriority w:val="99"/>
    <w:semiHidden/>
    <w:locked/>
    <w:rsid w:val="00432DCB"/>
    <w:rPr>
      <w:sz w:val="20"/>
      <w:szCs w:val="20"/>
    </w:rPr>
  </w:style>
  <w:style w:type="paragraph" w:styleId="CommentSubject">
    <w:name w:val="annotation subject"/>
    <w:basedOn w:val="CommentText"/>
    <w:next w:val="CommentText"/>
    <w:link w:val="CommentSubjectChar"/>
    <w:uiPriority w:val="99"/>
    <w:semiHidden/>
    <w:rsid w:val="00432DCB"/>
    <w:rPr>
      <w:b/>
      <w:bCs/>
    </w:rPr>
  </w:style>
  <w:style w:type="character" w:customStyle="1" w:styleId="CommentSubjectChar">
    <w:name w:val="Comment Subject Char"/>
    <w:link w:val="CommentSubject"/>
    <w:uiPriority w:val="99"/>
    <w:semiHidden/>
    <w:locked/>
    <w:rsid w:val="00432DCB"/>
    <w:rPr>
      <w:b/>
      <w:bCs/>
      <w:sz w:val="20"/>
      <w:szCs w:val="20"/>
    </w:rPr>
  </w:style>
  <w:style w:type="paragraph" w:styleId="BalloonText">
    <w:name w:val="Balloon Text"/>
    <w:basedOn w:val="Normal"/>
    <w:link w:val="BalloonTextChar"/>
    <w:uiPriority w:val="99"/>
    <w:semiHidden/>
    <w:rsid w:val="00432D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32DCB"/>
    <w:rPr>
      <w:rFonts w:ascii="Tahoma" w:hAnsi="Tahoma" w:cs="Tahoma"/>
      <w:sz w:val="16"/>
      <w:szCs w:val="16"/>
    </w:rPr>
  </w:style>
  <w:style w:type="paragraph" w:styleId="Header">
    <w:name w:val="header"/>
    <w:basedOn w:val="Normal"/>
    <w:link w:val="HeaderChar"/>
    <w:rsid w:val="005B3DF9"/>
    <w:pPr>
      <w:tabs>
        <w:tab w:val="center" w:pos="4680"/>
        <w:tab w:val="right" w:pos="9360"/>
      </w:tabs>
      <w:spacing w:after="0" w:line="240" w:lineRule="auto"/>
    </w:pPr>
  </w:style>
  <w:style w:type="character" w:customStyle="1" w:styleId="HeaderChar">
    <w:name w:val="Header Char"/>
    <w:basedOn w:val="DefaultParagraphFont"/>
    <w:link w:val="Header"/>
    <w:locked/>
    <w:rsid w:val="005B3DF9"/>
  </w:style>
  <w:style w:type="paragraph" w:styleId="Footer">
    <w:name w:val="footer"/>
    <w:basedOn w:val="Normal"/>
    <w:link w:val="FooterChar"/>
    <w:uiPriority w:val="99"/>
    <w:rsid w:val="005B3DF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B3DF9"/>
  </w:style>
  <w:style w:type="table" w:styleId="TableGrid">
    <w:name w:val="Table Grid"/>
    <w:basedOn w:val="TableNormal"/>
    <w:locked/>
    <w:rsid w:val="00EA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550E"/>
    <w:rPr>
      <w:rFonts w:cs="Calibri"/>
      <w:sz w:val="22"/>
      <w:szCs w:val="22"/>
    </w:rPr>
  </w:style>
  <w:style w:type="character" w:customStyle="1" w:styleId="xdb">
    <w:name w:val="_xdb"/>
    <w:basedOn w:val="DefaultParagraphFont"/>
    <w:rsid w:val="00DF1109"/>
  </w:style>
  <w:style w:type="character" w:styleId="Hyperlink">
    <w:name w:val="Hyperlink"/>
    <w:basedOn w:val="DefaultParagraphFont"/>
    <w:uiPriority w:val="99"/>
    <w:semiHidden/>
    <w:unhideWhenUsed/>
    <w:rsid w:val="00DF1109"/>
    <w:rPr>
      <w:color w:val="0000FF"/>
      <w:u w:val="single"/>
    </w:rPr>
  </w:style>
  <w:style w:type="character" w:customStyle="1" w:styleId="xbe">
    <w:name w:val="_xbe"/>
    <w:basedOn w:val="DefaultParagraphFont"/>
    <w:rsid w:val="00DF1109"/>
  </w:style>
  <w:style w:type="paragraph" w:customStyle="1" w:styleId="Default">
    <w:name w:val="Default"/>
    <w:uiPriority w:val="99"/>
    <w:rsid w:val="00851CAC"/>
    <w:pPr>
      <w:autoSpaceDE w:val="0"/>
      <w:autoSpaceDN w:val="0"/>
      <w:adjustRightInd w:val="0"/>
    </w:pPr>
    <w:rPr>
      <w:rFonts w:ascii="Helvetica" w:eastAsiaTheme="minorHAnsi" w:hAnsi="Helvetica" w:cs="Helvetica"/>
      <w:color w:val="000000"/>
      <w:sz w:val="24"/>
      <w:szCs w:val="24"/>
    </w:rPr>
  </w:style>
  <w:style w:type="paragraph" w:customStyle="1" w:styleId="Pa0">
    <w:name w:val="Pa0"/>
    <w:basedOn w:val="Default"/>
    <w:next w:val="Default"/>
    <w:uiPriority w:val="99"/>
    <w:rsid w:val="00851CAC"/>
    <w:pPr>
      <w:spacing w:line="241" w:lineRule="atLeast"/>
    </w:pPr>
    <w:rPr>
      <w:rFonts w:cstheme="minorBidi"/>
      <w:color w:val="auto"/>
    </w:rPr>
  </w:style>
  <w:style w:type="character" w:customStyle="1" w:styleId="A0">
    <w:name w:val="A0"/>
    <w:uiPriority w:val="99"/>
    <w:rsid w:val="00851CAC"/>
    <w:rPr>
      <w:rFonts w:cs="Helvetica"/>
      <w:color w:val="000000"/>
      <w:sz w:val="20"/>
      <w:szCs w:val="20"/>
    </w:rPr>
  </w:style>
  <w:style w:type="paragraph" w:customStyle="1" w:styleId="Pa1">
    <w:name w:val="Pa1"/>
    <w:basedOn w:val="Default"/>
    <w:next w:val="Default"/>
    <w:uiPriority w:val="99"/>
    <w:rsid w:val="00851CAC"/>
    <w:pPr>
      <w:spacing w:line="241" w:lineRule="atLeast"/>
    </w:pPr>
    <w:rPr>
      <w:rFonts w:cstheme="minorBidi"/>
      <w:color w:val="auto"/>
    </w:rPr>
  </w:style>
  <w:style w:type="paragraph" w:customStyle="1" w:styleId="Pa2">
    <w:name w:val="Pa2"/>
    <w:basedOn w:val="Default"/>
    <w:next w:val="Default"/>
    <w:uiPriority w:val="99"/>
    <w:rsid w:val="00851CAC"/>
    <w:pPr>
      <w:spacing w:line="241" w:lineRule="atLeast"/>
    </w:pPr>
    <w:rPr>
      <w:rFonts w:cstheme="minorBidi"/>
      <w:color w:val="auto"/>
    </w:rPr>
  </w:style>
  <w:style w:type="character" w:customStyle="1" w:styleId="Heading3Char">
    <w:name w:val="Heading 3 Char"/>
    <w:basedOn w:val="DefaultParagraphFont"/>
    <w:link w:val="Heading3"/>
    <w:uiPriority w:val="9"/>
    <w:rsid w:val="00393321"/>
    <w:rPr>
      <w:rFonts w:ascii="Times New Roman" w:eastAsia="Times New Roman" w:hAnsi="Times New Roman"/>
      <w:b/>
      <w:bCs/>
      <w:sz w:val="27"/>
      <w:szCs w:val="27"/>
    </w:rPr>
  </w:style>
  <w:style w:type="character" w:styleId="Strong">
    <w:name w:val="Strong"/>
    <w:basedOn w:val="DefaultParagraphFont"/>
    <w:uiPriority w:val="22"/>
    <w:qFormat/>
    <w:locked/>
    <w:rsid w:val="001E0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39024">
      <w:bodyDiv w:val="1"/>
      <w:marLeft w:val="0"/>
      <w:marRight w:val="0"/>
      <w:marTop w:val="0"/>
      <w:marBottom w:val="0"/>
      <w:divBdr>
        <w:top w:val="none" w:sz="0" w:space="0" w:color="auto"/>
        <w:left w:val="none" w:sz="0" w:space="0" w:color="auto"/>
        <w:bottom w:val="none" w:sz="0" w:space="0" w:color="auto"/>
        <w:right w:val="none" w:sz="0" w:space="0" w:color="auto"/>
      </w:divBdr>
      <w:divsChild>
        <w:div w:id="1343556066">
          <w:marLeft w:val="0"/>
          <w:marRight w:val="0"/>
          <w:marTop w:val="0"/>
          <w:marBottom w:val="0"/>
          <w:divBdr>
            <w:top w:val="none" w:sz="0" w:space="0" w:color="auto"/>
            <w:left w:val="none" w:sz="0" w:space="0" w:color="auto"/>
            <w:bottom w:val="none" w:sz="0" w:space="0" w:color="auto"/>
            <w:right w:val="none" w:sz="0" w:space="0" w:color="auto"/>
          </w:divBdr>
        </w:div>
        <w:div w:id="518471015">
          <w:marLeft w:val="0"/>
          <w:marRight w:val="0"/>
          <w:marTop w:val="0"/>
          <w:marBottom w:val="0"/>
          <w:divBdr>
            <w:top w:val="none" w:sz="0" w:space="0" w:color="auto"/>
            <w:left w:val="none" w:sz="0" w:space="0" w:color="auto"/>
            <w:bottom w:val="none" w:sz="0" w:space="0" w:color="auto"/>
            <w:right w:val="none" w:sz="0" w:space="0" w:color="auto"/>
          </w:divBdr>
        </w:div>
        <w:div w:id="1112356513">
          <w:marLeft w:val="0"/>
          <w:marRight w:val="0"/>
          <w:marTop w:val="0"/>
          <w:marBottom w:val="0"/>
          <w:divBdr>
            <w:top w:val="none" w:sz="0" w:space="0" w:color="auto"/>
            <w:left w:val="none" w:sz="0" w:space="0" w:color="auto"/>
            <w:bottom w:val="none" w:sz="0" w:space="0" w:color="auto"/>
            <w:right w:val="none" w:sz="0" w:space="0" w:color="auto"/>
          </w:divBdr>
          <w:divsChild>
            <w:div w:id="915674756">
              <w:marLeft w:val="0"/>
              <w:marRight w:val="0"/>
              <w:marTop w:val="150"/>
              <w:marBottom w:val="0"/>
              <w:divBdr>
                <w:top w:val="none" w:sz="0" w:space="0" w:color="auto"/>
                <w:left w:val="none" w:sz="0" w:space="0" w:color="auto"/>
                <w:bottom w:val="none" w:sz="0" w:space="0" w:color="auto"/>
                <w:right w:val="none" w:sz="0" w:space="0" w:color="auto"/>
              </w:divBdr>
            </w:div>
          </w:divsChild>
        </w:div>
        <w:div w:id="940376109">
          <w:marLeft w:val="0"/>
          <w:marRight w:val="0"/>
          <w:marTop w:val="0"/>
          <w:marBottom w:val="0"/>
          <w:divBdr>
            <w:top w:val="none" w:sz="0" w:space="0" w:color="auto"/>
            <w:left w:val="none" w:sz="0" w:space="0" w:color="auto"/>
            <w:bottom w:val="none" w:sz="0" w:space="0" w:color="auto"/>
            <w:right w:val="none" w:sz="0" w:space="0" w:color="auto"/>
          </w:divBdr>
          <w:divsChild>
            <w:div w:id="1218468068">
              <w:marLeft w:val="0"/>
              <w:marRight w:val="0"/>
              <w:marTop w:val="150"/>
              <w:marBottom w:val="0"/>
              <w:divBdr>
                <w:top w:val="none" w:sz="0" w:space="0" w:color="auto"/>
                <w:left w:val="none" w:sz="0" w:space="0" w:color="auto"/>
                <w:bottom w:val="none" w:sz="0" w:space="0" w:color="auto"/>
                <w:right w:val="none" w:sz="0" w:space="0" w:color="auto"/>
              </w:divBdr>
              <w:divsChild>
                <w:div w:id="1662392150">
                  <w:marLeft w:val="0"/>
                  <w:marRight w:val="0"/>
                  <w:marTop w:val="0"/>
                  <w:marBottom w:val="0"/>
                  <w:divBdr>
                    <w:top w:val="none" w:sz="0" w:space="0" w:color="auto"/>
                    <w:left w:val="none" w:sz="0" w:space="0" w:color="auto"/>
                    <w:bottom w:val="none" w:sz="0" w:space="0" w:color="auto"/>
                    <w:right w:val="none" w:sz="0" w:space="0" w:color="auto"/>
                  </w:divBdr>
                </w:div>
                <w:div w:id="13871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519">
          <w:marLeft w:val="0"/>
          <w:marRight w:val="0"/>
          <w:marTop w:val="0"/>
          <w:marBottom w:val="0"/>
          <w:divBdr>
            <w:top w:val="none" w:sz="0" w:space="0" w:color="auto"/>
            <w:left w:val="none" w:sz="0" w:space="0" w:color="auto"/>
            <w:bottom w:val="none" w:sz="0" w:space="0" w:color="auto"/>
            <w:right w:val="none" w:sz="0" w:space="0" w:color="auto"/>
          </w:divBdr>
          <w:divsChild>
            <w:div w:id="2053380730">
              <w:marLeft w:val="0"/>
              <w:marRight w:val="0"/>
              <w:marTop w:val="150"/>
              <w:marBottom w:val="0"/>
              <w:divBdr>
                <w:top w:val="none" w:sz="0" w:space="0" w:color="auto"/>
                <w:left w:val="none" w:sz="0" w:space="0" w:color="auto"/>
                <w:bottom w:val="none" w:sz="0" w:space="0" w:color="auto"/>
                <w:right w:val="none" w:sz="0" w:space="0" w:color="auto"/>
              </w:divBdr>
              <w:divsChild>
                <w:div w:id="1490171631">
                  <w:marLeft w:val="0"/>
                  <w:marRight w:val="0"/>
                  <w:marTop w:val="0"/>
                  <w:marBottom w:val="0"/>
                  <w:divBdr>
                    <w:top w:val="none" w:sz="0" w:space="0" w:color="auto"/>
                    <w:left w:val="none" w:sz="0" w:space="0" w:color="auto"/>
                    <w:bottom w:val="none" w:sz="0" w:space="0" w:color="auto"/>
                    <w:right w:val="none" w:sz="0" w:space="0" w:color="auto"/>
                  </w:divBdr>
                </w:div>
                <w:div w:id="309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5991">
          <w:marLeft w:val="0"/>
          <w:marRight w:val="0"/>
          <w:marTop w:val="0"/>
          <w:marBottom w:val="0"/>
          <w:divBdr>
            <w:top w:val="none" w:sz="0" w:space="0" w:color="auto"/>
            <w:left w:val="none" w:sz="0" w:space="0" w:color="auto"/>
            <w:bottom w:val="none" w:sz="0" w:space="0" w:color="auto"/>
            <w:right w:val="none" w:sz="0" w:space="0" w:color="auto"/>
          </w:divBdr>
          <w:divsChild>
            <w:div w:id="1939481945">
              <w:marLeft w:val="0"/>
              <w:marRight w:val="0"/>
              <w:marTop w:val="150"/>
              <w:marBottom w:val="0"/>
              <w:divBdr>
                <w:top w:val="none" w:sz="0" w:space="0" w:color="auto"/>
                <w:left w:val="none" w:sz="0" w:space="0" w:color="auto"/>
                <w:bottom w:val="none" w:sz="0" w:space="0" w:color="auto"/>
                <w:right w:val="none" w:sz="0" w:space="0" w:color="auto"/>
              </w:divBdr>
              <w:divsChild>
                <w:div w:id="1974942265">
                  <w:marLeft w:val="0"/>
                  <w:marRight w:val="0"/>
                  <w:marTop w:val="0"/>
                  <w:marBottom w:val="0"/>
                  <w:divBdr>
                    <w:top w:val="none" w:sz="0" w:space="0" w:color="auto"/>
                    <w:left w:val="none" w:sz="0" w:space="0" w:color="auto"/>
                    <w:bottom w:val="none" w:sz="0" w:space="0" w:color="auto"/>
                    <w:right w:val="none" w:sz="0" w:space="0" w:color="auto"/>
                  </w:divBdr>
                </w:div>
                <w:div w:id="8888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2998">
          <w:marLeft w:val="0"/>
          <w:marRight w:val="0"/>
          <w:marTop w:val="0"/>
          <w:marBottom w:val="0"/>
          <w:divBdr>
            <w:top w:val="none" w:sz="0" w:space="0" w:color="auto"/>
            <w:left w:val="none" w:sz="0" w:space="0" w:color="auto"/>
            <w:bottom w:val="none" w:sz="0" w:space="0" w:color="auto"/>
            <w:right w:val="none" w:sz="0" w:space="0" w:color="auto"/>
          </w:divBdr>
          <w:divsChild>
            <w:div w:id="370422461">
              <w:marLeft w:val="0"/>
              <w:marRight w:val="0"/>
              <w:marTop w:val="150"/>
              <w:marBottom w:val="0"/>
              <w:divBdr>
                <w:top w:val="none" w:sz="0" w:space="0" w:color="auto"/>
                <w:left w:val="none" w:sz="0" w:space="0" w:color="auto"/>
                <w:bottom w:val="none" w:sz="0" w:space="0" w:color="auto"/>
                <w:right w:val="none" w:sz="0" w:space="0" w:color="auto"/>
              </w:divBdr>
              <w:divsChild>
                <w:div w:id="241065511">
                  <w:marLeft w:val="0"/>
                  <w:marRight w:val="0"/>
                  <w:marTop w:val="0"/>
                  <w:marBottom w:val="0"/>
                  <w:divBdr>
                    <w:top w:val="none" w:sz="0" w:space="0" w:color="auto"/>
                    <w:left w:val="none" w:sz="0" w:space="0" w:color="auto"/>
                    <w:bottom w:val="none" w:sz="0" w:space="0" w:color="auto"/>
                    <w:right w:val="none" w:sz="0" w:space="0" w:color="auto"/>
                  </w:divBdr>
                </w:div>
                <w:div w:id="6581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617">
          <w:marLeft w:val="0"/>
          <w:marRight w:val="0"/>
          <w:marTop w:val="0"/>
          <w:marBottom w:val="0"/>
          <w:divBdr>
            <w:top w:val="none" w:sz="0" w:space="0" w:color="auto"/>
            <w:left w:val="none" w:sz="0" w:space="0" w:color="auto"/>
            <w:bottom w:val="none" w:sz="0" w:space="0" w:color="auto"/>
            <w:right w:val="none" w:sz="0" w:space="0" w:color="auto"/>
          </w:divBdr>
          <w:divsChild>
            <w:div w:id="373971004">
              <w:marLeft w:val="0"/>
              <w:marRight w:val="0"/>
              <w:marTop w:val="150"/>
              <w:marBottom w:val="0"/>
              <w:divBdr>
                <w:top w:val="none" w:sz="0" w:space="0" w:color="auto"/>
                <w:left w:val="none" w:sz="0" w:space="0" w:color="auto"/>
                <w:bottom w:val="none" w:sz="0" w:space="0" w:color="auto"/>
                <w:right w:val="none" w:sz="0" w:space="0" w:color="auto"/>
              </w:divBdr>
              <w:divsChild>
                <w:div w:id="278338190">
                  <w:marLeft w:val="0"/>
                  <w:marRight w:val="0"/>
                  <w:marTop w:val="0"/>
                  <w:marBottom w:val="0"/>
                  <w:divBdr>
                    <w:top w:val="none" w:sz="0" w:space="0" w:color="auto"/>
                    <w:left w:val="none" w:sz="0" w:space="0" w:color="auto"/>
                    <w:bottom w:val="none" w:sz="0" w:space="0" w:color="auto"/>
                    <w:right w:val="none" w:sz="0" w:space="0" w:color="auto"/>
                  </w:divBdr>
                </w:div>
                <w:div w:id="12067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7614">
          <w:marLeft w:val="0"/>
          <w:marRight w:val="0"/>
          <w:marTop w:val="0"/>
          <w:marBottom w:val="0"/>
          <w:divBdr>
            <w:top w:val="none" w:sz="0" w:space="0" w:color="auto"/>
            <w:left w:val="none" w:sz="0" w:space="0" w:color="auto"/>
            <w:bottom w:val="none" w:sz="0" w:space="0" w:color="auto"/>
            <w:right w:val="none" w:sz="0" w:space="0" w:color="auto"/>
          </w:divBdr>
        </w:div>
      </w:divsChild>
    </w:div>
    <w:div w:id="698967338">
      <w:bodyDiv w:val="1"/>
      <w:marLeft w:val="0"/>
      <w:marRight w:val="0"/>
      <w:marTop w:val="0"/>
      <w:marBottom w:val="0"/>
      <w:divBdr>
        <w:top w:val="none" w:sz="0" w:space="0" w:color="auto"/>
        <w:left w:val="none" w:sz="0" w:space="0" w:color="auto"/>
        <w:bottom w:val="none" w:sz="0" w:space="0" w:color="auto"/>
        <w:right w:val="none" w:sz="0" w:space="0" w:color="auto"/>
      </w:divBdr>
      <w:divsChild>
        <w:div w:id="1187865461">
          <w:marLeft w:val="0"/>
          <w:marRight w:val="0"/>
          <w:marTop w:val="0"/>
          <w:marBottom w:val="0"/>
          <w:divBdr>
            <w:top w:val="none" w:sz="0" w:space="0" w:color="auto"/>
            <w:left w:val="none" w:sz="0" w:space="0" w:color="auto"/>
            <w:bottom w:val="none" w:sz="0" w:space="0" w:color="auto"/>
            <w:right w:val="none" w:sz="0" w:space="0" w:color="auto"/>
          </w:divBdr>
        </w:div>
      </w:divsChild>
    </w:div>
    <w:div w:id="1202939096">
      <w:bodyDiv w:val="1"/>
      <w:marLeft w:val="0"/>
      <w:marRight w:val="0"/>
      <w:marTop w:val="0"/>
      <w:marBottom w:val="0"/>
      <w:divBdr>
        <w:top w:val="none" w:sz="0" w:space="0" w:color="auto"/>
        <w:left w:val="none" w:sz="0" w:space="0" w:color="auto"/>
        <w:bottom w:val="none" w:sz="0" w:space="0" w:color="auto"/>
        <w:right w:val="none" w:sz="0" w:space="0" w:color="auto"/>
      </w:divBdr>
    </w:div>
    <w:div w:id="1376739202">
      <w:marLeft w:val="0"/>
      <w:marRight w:val="0"/>
      <w:marTop w:val="0"/>
      <w:marBottom w:val="0"/>
      <w:divBdr>
        <w:top w:val="none" w:sz="0" w:space="0" w:color="auto"/>
        <w:left w:val="none" w:sz="0" w:space="0" w:color="auto"/>
        <w:bottom w:val="none" w:sz="0" w:space="0" w:color="auto"/>
        <w:right w:val="none" w:sz="0" w:space="0" w:color="auto"/>
      </w:divBdr>
    </w:div>
    <w:div w:id="2075157484">
      <w:bodyDiv w:val="1"/>
      <w:marLeft w:val="0"/>
      <w:marRight w:val="0"/>
      <w:marTop w:val="0"/>
      <w:marBottom w:val="0"/>
      <w:divBdr>
        <w:top w:val="none" w:sz="0" w:space="0" w:color="auto"/>
        <w:left w:val="none" w:sz="0" w:space="0" w:color="auto"/>
        <w:bottom w:val="none" w:sz="0" w:space="0" w:color="auto"/>
        <w:right w:val="none" w:sz="0" w:space="0" w:color="auto"/>
      </w:divBdr>
      <w:divsChild>
        <w:div w:id="448937520">
          <w:marLeft w:val="0"/>
          <w:marRight w:val="0"/>
          <w:marTop w:val="0"/>
          <w:marBottom w:val="0"/>
          <w:divBdr>
            <w:top w:val="none" w:sz="0" w:space="0" w:color="auto"/>
            <w:left w:val="none" w:sz="0" w:space="0" w:color="auto"/>
            <w:bottom w:val="none" w:sz="0" w:space="0" w:color="auto"/>
            <w:right w:val="none" w:sz="0" w:space="0" w:color="auto"/>
          </w:divBdr>
        </w:div>
        <w:div w:id="1062407031">
          <w:marLeft w:val="0"/>
          <w:marRight w:val="0"/>
          <w:marTop w:val="0"/>
          <w:marBottom w:val="0"/>
          <w:divBdr>
            <w:top w:val="none" w:sz="0" w:space="0" w:color="auto"/>
            <w:left w:val="none" w:sz="0" w:space="0" w:color="auto"/>
            <w:bottom w:val="none" w:sz="0" w:space="0" w:color="auto"/>
            <w:right w:val="none" w:sz="0" w:space="0" w:color="auto"/>
          </w:divBdr>
        </w:div>
        <w:div w:id="519200980">
          <w:marLeft w:val="0"/>
          <w:marRight w:val="0"/>
          <w:marTop w:val="0"/>
          <w:marBottom w:val="0"/>
          <w:divBdr>
            <w:top w:val="none" w:sz="0" w:space="0" w:color="auto"/>
            <w:left w:val="none" w:sz="0" w:space="0" w:color="auto"/>
            <w:bottom w:val="none" w:sz="0" w:space="0" w:color="auto"/>
            <w:right w:val="none" w:sz="0" w:space="0" w:color="auto"/>
          </w:divBdr>
        </w:div>
        <w:div w:id="1409039594">
          <w:marLeft w:val="0"/>
          <w:marRight w:val="0"/>
          <w:marTop w:val="0"/>
          <w:marBottom w:val="0"/>
          <w:divBdr>
            <w:top w:val="none" w:sz="0" w:space="0" w:color="auto"/>
            <w:left w:val="none" w:sz="0" w:space="0" w:color="auto"/>
            <w:bottom w:val="none" w:sz="0" w:space="0" w:color="auto"/>
            <w:right w:val="none" w:sz="0" w:space="0" w:color="auto"/>
          </w:divBdr>
        </w:div>
        <w:div w:id="2110080139">
          <w:marLeft w:val="0"/>
          <w:marRight w:val="0"/>
          <w:marTop w:val="0"/>
          <w:marBottom w:val="0"/>
          <w:divBdr>
            <w:top w:val="none" w:sz="0" w:space="0" w:color="auto"/>
            <w:left w:val="none" w:sz="0" w:space="0" w:color="auto"/>
            <w:bottom w:val="none" w:sz="0" w:space="0" w:color="auto"/>
            <w:right w:val="none" w:sz="0" w:space="0" w:color="auto"/>
          </w:divBdr>
        </w:div>
        <w:div w:id="71323197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www.google.com/search?q=red+river+children%27s+advocacy+center&amp;rlz=1C1OKWM_enUS769US769&amp;oq=red+river+child&amp;aqs=chrome.0.35i39j69i57j35i39j0l3.3136j0j4&amp;sourceid=chrome&amp;ie=UTF-8" TargetMode="External"/><Relationship Id="rId1" Type="http://schemas.openxmlformats.org/officeDocument/2006/relationships/hyperlink" Target="https://www.google.com/search?rlz=1C1OKWM_enUS769US769&amp;q=red+river+children%27s+advocacy+phone&amp;sa=X&amp;ved=0ahUKEwj04IHft7zYAhXj7oMKHSRqCqUQ6BMIhgEw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841C-CA46-E843-88FF-72036307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t:lpstr>
    </vt:vector>
  </TitlesOfParts>
  <Company>CHKD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CHKD User</dc:creator>
  <cp:lastModifiedBy>Nicola Herting</cp:lastModifiedBy>
  <cp:revision>2</cp:revision>
  <cp:lastPrinted>2019-08-07T15:10:00Z</cp:lastPrinted>
  <dcterms:created xsi:type="dcterms:W3CDTF">2020-02-25T23:43:00Z</dcterms:created>
  <dcterms:modified xsi:type="dcterms:W3CDTF">2020-02-25T23:43:00Z</dcterms:modified>
</cp:coreProperties>
</file>